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2122">
      <w:pPr>
        <w:rPr>
          <w:b/>
          <w:sz w:val="32"/>
          <w:szCs w:val="32"/>
        </w:rPr>
      </w:pPr>
      <w:r>
        <w:rPr>
          <w:rFonts w:hint="eastAsia"/>
          <w:b/>
          <w:sz w:val="32"/>
          <w:szCs w:val="32"/>
        </w:rPr>
        <w:t>附件3</w:t>
      </w:r>
    </w:p>
    <w:p w14:paraId="5DAED7FD">
      <w:pPr>
        <w:jc w:val="center"/>
        <w:rPr>
          <w:b/>
          <w:sz w:val="24"/>
        </w:rPr>
      </w:pPr>
      <w:r>
        <w:rPr>
          <w:rFonts w:hint="eastAsia"/>
          <w:b/>
          <w:sz w:val="24"/>
          <w:lang w:val="en-US" w:eastAsia="zh-CN"/>
        </w:rPr>
        <w:t>校园超市</w:t>
      </w:r>
      <w:r>
        <w:rPr>
          <w:rFonts w:hint="eastAsia"/>
          <w:b/>
          <w:sz w:val="24"/>
        </w:rPr>
        <w:t>废弃纸皮等物品收购清理协议</w:t>
      </w:r>
    </w:p>
    <w:p w14:paraId="73E2C543">
      <w:pPr>
        <w:jc w:val="center"/>
        <w:rPr>
          <w:sz w:val="24"/>
        </w:rPr>
      </w:pPr>
    </w:p>
    <w:p w14:paraId="5FDD906F">
      <w:pPr>
        <w:spacing w:line="500" w:lineRule="exact"/>
        <w:rPr>
          <w:rFonts w:hint="default" w:eastAsia="宋体"/>
          <w:sz w:val="24"/>
          <w:lang w:val="en-US" w:eastAsia="zh-CN"/>
        </w:rPr>
      </w:pPr>
      <w:r>
        <w:rPr>
          <w:rFonts w:hint="eastAsia"/>
          <w:sz w:val="24"/>
        </w:rPr>
        <w:t>甲方：</w:t>
      </w:r>
      <w:r>
        <w:rPr>
          <w:rFonts w:hint="eastAsia"/>
          <w:sz w:val="24"/>
          <w:lang w:val="en-US" w:eastAsia="zh-CN"/>
        </w:rPr>
        <w:t>广州市华农大商业服务有限公司</w:t>
      </w:r>
    </w:p>
    <w:p w14:paraId="180EDD36">
      <w:pPr>
        <w:spacing w:line="500" w:lineRule="exact"/>
        <w:rPr>
          <w:sz w:val="24"/>
        </w:rPr>
      </w:pPr>
      <w:r>
        <w:rPr>
          <w:rFonts w:hint="eastAsia"/>
          <w:sz w:val="24"/>
        </w:rPr>
        <w:t xml:space="preserve">乙方： </w:t>
      </w:r>
    </w:p>
    <w:p w14:paraId="0226B275">
      <w:pPr>
        <w:spacing w:line="500" w:lineRule="exact"/>
        <w:rPr>
          <w:sz w:val="24"/>
        </w:rPr>
      </w:pPr>
      <w:r>
        <w:rPr>
          <w:rFonts w:hint="eastAsia"/>
          <w:sz w:val="24"/>
        </w:rPr>
        <w:t xml:space="preserve">    甲乙双方经友好协商，就乙方在甲方指定</w:t>
      </w:r>
      <w:r>
        <w:rPr>
          <w:rFonts w:hint="eastAsia"/>
          <w:sz w:val="24"/>
          <w:lang w:val="en-US" w:eastAsia="zh-CN"/>
        </w:rPr>
        <w:t>校园超市</w:t>
      </w:r>
      <w:r>
        <w:rPr>
          <w:rFonts w:hint="eastAsia"/>
          <w:sz w:val="24"/>
        </w:rPr>
        <w:t>区域的纸皮杂物负责统一收购清理，达成以下协议：</w:t>
      </w:r>
    </w:p>
    <w:p w14:paraId="35E72A1C">
      <w:pPr>
        <w:spacing w:line="500" w:lineRule="exact"/>
        <w:rPr>
          <w:sz w:val="24"/>
        </w:rPr>
      </w:pPr>
      <w:r>
        <w:rPr>
          <w:rFonts w:hint="eastAsia"/>
          <w:sz w:val="24"/>
        </w:rPr>
        <w:t>一、收购清理范围</w:t>
      </w:r>
    </w:p>
    <w:p w14:paraId="26A812A3">
      <w:pPr>
        <w:spacing w:line="500" w:lineRule="exact"/>
        <w:ind w:firstLine="480" w:firstLineChars="200"/>
        <w:rPr>
          <w:sz w:val="24"/>
        </w:rPr>
      </w:pPr>
      <w:r>
        <w:rPr>
          <w:rFonts w:hint="eastAsia"/>
          <w:sz w:val="24"/>
        </w:rPr>
        <w:t>各</w:t>
      </w:r>
      <w:r>
        <w:rPr>
          <w:rFonts w:hint="eastAsia"/>
          <w:sz w:val="24"/>
          <w:lang w:val="en-US" w:eastAsia="zh-CN"/>
        </w:rPr>
        <w:t>校园超市</w:t>
      </w:r>
      <w:r>
        <w:rPr>
          <w:rFonts w:hint="eastAsia"/>
          <w:sz w:val="24"/>
        </w:rPr>
        <w:t>废弃的纸皮</w:t>
      </w:r>
      <w:r>
        <w:rPr>
          <w:rFonts w:hint="eastAsia"/>
          <w:sz w:val="24"/>
          <w:lang w:eastAsia="zh-CN"/>
        </w:rPr>
        <w:t>、</w:t>
      </w:r>
      <w:r>
        <w:rPr>
          <w:rFonts w:hint="eastAsia"/>
          <w:sz w:val="24"/>
          <w:lang w:val="en-US" w:eastAsia="zh-CN"/>
        </w:rPr>
        <w:t>塑料</w:t>
      </w:r>
      <w:r>
        <w:rPr>
          <w:rFonts w:hint="eastAsia"/>
          <w:sz w:val="24"/>
        </w:rPr>
        <w:t>包装物</w:t>
      </w:r>
      <w:r>
        <w:rPr>
          <w:rFonts w:hint="eastAsia"/>
          <w:sz w:val="24"/>
          <w:lang w:val="en-US" w:eastAsia="zh-CN"/>
        </w:rPr>
        <w:t>等（以下简称“废弃包装物”）</w:t>
      </w:r>
      <w:r>
        <w:rPr>
          <w:rFonts w:hint="eastAsia"/>
          <w:sz w:val="24"/>
        </w:rPr>
        <w:t>。</w:t>
      </w:r>
    </w:p>
    <w:p w14:paraId="1ACE1FD1">
      <w:pPr>
        <w:spacing w:line="500" w:lineRule="exact"/>
        <w:rPr>
          <w:sz w:val="24"/>
        </w:rPr>
      </w:pPr>
      <w:r>
        <w:rPr>
          <w:rFonts w:hint="eastAsia"/>
          <w:sz w:val="24"/>
        </w:rPr>
        <w:t>二、清理地点</w:t>
      </w:r>
    </w:p>
    <w:p w14:paraId="189915BC">
      <w:pPr>
        <w:spacing w:line="500" w:lineRule="exact"/>
        <w:ind w:firstLine="480" w:firstLineChars="200"/>
        <w:rPr>
          <w:sz w:val="24"/>
        </w:rPr>
      </w:pPr>
      <w:r>
        <w:rPr>
          <w:rFonts w:hint="eastAsia"/>
          <w:sz w:val="24"/>
        </w:rPr>
        <w:t>华南农业大学校园超市奇康店、校园超市</w:t>
      </w:r>
      <w:r>
        <w:rPr>
          <w:rFonts w:hint="eastAsia"/>
          <w:sz w:val="24"/>
          <w:lang w:val="en-US" w:eastAsia="zh-CN"/>
        </w:rPr>
        <w:t>启林</w:t>
      </w:r>
      <w:r>
        <w:rPr>
          <w:rFonts w:hint="eastAsia"/>
          <w:sz w:val="24"/>
        </w:rPr>
        <w:t>南店、 校园超市燕山店、校园超市华山店、校园超市西园店。</w:t>
      </w:r>
    </w:p>
    <w:p w14:paraId="566D28EC">
      <w:pPr>
        <w:spacing w:line="500" w:lineRule="exact"/>
        <w:rPr>
          <w:sz w:val="24"/>
        </w:rPr>
      </w:pPr>
      <w:r>
        <w:rPr>
          <w:rFonts w:hint="eastAsia"/>
          <w:sz w:val="24"/>
        </w:rPr>
        <w:t>三、清理时间</w:t>
      </w:r>
    </w:p>
    <w:p w14:paraId="56779152">
      <w:pPr>
        <w:spacing w:line="500" w:lineRule="exact"/>
        <w:ind w:firstLine="480" w:firstLineChars="200"/>
        <w:rPr>
          <w:sz w:val="24"/>
        </w:rPr>
      </w:pPr>
      <w:r>
        <w:rPr>
          <w:rFonts w:hint="eastAsia"/>
          <w:sz w:val="24"/>
        </w:rPr>
        <w:t>及时把</w:t>
      </w:r>
      <w:r>
        <w:rPr>
          <w:rFonts w:hint="eastAsia"/>
          <w:sz w:val="24"/>
          <w:lang w:val="en-US" w:eastAsia="zh-CN"/>
        </w:rPr>
        <w:t>校园超市</w:t>
      </w:r>
      <w:r>
        <w:rPr>
          <w:rFonts w:hint="eastAsia"/>
          <w:sz w:val="24"/>
        </w:rPr>
        <w:t>当日</w:t>
      </w:r>
      <w:r>
        <w:rPr>
          <w:rFonts w:hint="eastAsia"/>
          <w:sz w:val="24"/>
          <w:lang w:val="en-US" w:eastAsia="zh-CN"/>
        </w:rPr>
        <w:t>产生</w:t>
      </w:r>
      <w:r>
        <w:rPr>
          <w:rFonts w:hint="eastAsia"/>
          <w:sz w:val="24"/>
        </w:rPr>
        <w:t>的</w:t>
      </w:r>
      <w:r>
        <w:rPr>
          <w:rFonts w:hint="eastAsia"/>
          <w:sz w:val="24"/>
          <w:lang w:val="en-US" w:eastAsia="zh-CN"/>
        </w:rPr>
        <w:t>废弃</w:t>
      </w:r>
      <w:r>
        <w:rPr>
          <w:rFonts w:hint="eastAsia"/>
          <w:sz w:val="24"/>
        </w:rPr>
        <w:t>包装物</w:t>
      </w:r>
      <w:r>
        <w:rPr>
          <w:rFonts w:hint="eastAsia"/>
          <w:sz w:val="24"/>
          <w:lang w:val="en-US" w:eastAsia="zh-CN"/>
        </w:rPr>
        <w:t>打包</w:t>
      </w:r>
      <w:r>
        <w:rPr>
          <w:rFonts w:hint="eastAsia"/>
          <w:sz w:val="24"/>
        </w:rPr>
        <w:t>运走，每天至少清理1次，保持区域干净卫生，逢</w:t>
      </w:r>
      <w:r>
        <w:rPr>
          <w:rFonts w:hint="eastAsia"/>
          <w:sz w:val="24"/>
          <w:lang w:val="en-US" w:eastAsia="zh-CN"/>
        </w:rPr>
        <w:t>校园超市</w:t>
      </w:r>
      <w:r>
        <w:rPr>
          <w:rFonts w:hint="eastAsia"/>
          <w:sz w:val="24"/>
        </w:rPr>
        <w:t>检查时，必须根据检查要求提前做好卫生清理。</w:t>
      </w:r>
    </w:p>
    <w:p w14:paraId="0EF76866">
      <w:pPr>
        <w:spacing w:line="500" w:lineRule="exact"/>
        <w:rPr>
          <w:sz w:val="24"/>
        </w:rPr>
      </w:pPr>
      <w:r>
        <w:rPr>
          <w:rFonts w:hint="eastAsia"/>
          <w:sz w:val="24"/>
        </w:rPr>
        <w:t>四、乙方责任与义务</w:t>
      </w:r>
    </w:p>
    <w:p w14:paraId="7BE0C123">
      <w:pPr>
        <w:spacing w:line="500" w:lineRule="exact"/>
        <w:ind w:firstLine="480" w:firstLineChars="200"/>
        <w:rPr>
          <w:sz w:val="24"/>
        </w:rPr>
      </w:pPr>
      <w:r>
        <w:rPr>
          <w:rFonts w:hint="eastAsia"/>
          <w:sz w:val="24"/>
        </w:rPr>
        <w:t>1、乙方需在规定的时间清理运走</w:t>
      </w:r>
      <w:r>
        <w:rPr>
          <w:rFonts w:hint="eastAsia"/>
          <w:sz w:val="24"/>
          <w:lang w:val="en-US" w:eastAsia="zh-CN"/>
        </w:rPr>
        <w:t>校园超市</w:t>
      </w:r>
      <w:r>
        <w:rPr>
          <w:rFonts w:hint="eastAsia"/>
          <w:sz w:val="24"/>
        </w:rPr>
        <w:t>的废弃包装物。</w:t>
      </w:r>
    </w:p>
    <w:p w14:paraId="16FB6C5D">
      <w:pPr>
        <w:spacing w:line="500" w:lineRule="exact"/>
        <w:ind w:firstLine="480" w:firstLineChars="200"/>
        <w:rPr>
          <w:rFonts w:hint="eastAsia"/>
          <w:sz w:val="24"/>
        </w:rPr>
      </w:pPr>
      <w:r>
        <w:rPr>
          <w:rFonts w:hint="eastAsia"/>
          <w:sz w:val="24"/>
        </w:rPr>
        <w:t>2、废弃包装物存放区域须及时清理，严防堆积和滋生四害，保持场地清洁，无异味、无遗撒、无遗漏。因乙方未及时清理废弃包装物存放区域导致甲方师生及工作人员人身健康损害或财产损失，甲方有权单方解除合同，乙方应承担因此导致的一切法律后果，并赔偿甲方因此遭受的全部损失，包括但不限于直接经济损失、预期收益损失、名誉损失、维护权益的成本等。</w:t>
      </w:r>
    </w:p>
    <w:p w14:paraId="2D2C52FA">
      <w:pPr>
        <w:spacing w:line="500" w:lineRule="exact"/>
        <w:ind w:firstLine="480" w:firstLineChars="200"/>
        <w:rPr>
          <w:rFonts w:hint="eastAsia"/>
          <w:sz w:val="28"/>
          <w:szCs w:val="28"/>
        </w:rPr>
      </w:pPr>
      <w:r>
        <w:rPr>
          <w:rFonts w:hint="eastAsia"/>
          <w:sz w:val="24"/>
        </w:rPr>
        <w:t>3、乙方不得擅自收走废弃包装物之外的任何物品。乙方擅自取走的，甲方有权解除合同，乙方除应将物品归还物主外，还应向甲方支付合同总金额</w:t>
      </w:r>
      <w:r>
        <w:rPr>
          <w:rFonts w:hint="eastAsia"/>
          <w:sz w:val="24"/>
          <w:u w:val="single"/>
        </w:rPr>
        <w:t xml:space="preserve"> </w:t>
      </w:r>
      <w:r>
        <w:rPr>
          <w:rFonts w:hint="eastAsia"/>
          <w:sz w:val="24"/>
          <w:u w:val="single"/>
          <w:lang w:val="en-US" w:eastAsia="zh-CN"/>
        </w:rPr>
        <w:t>3</w:t>
      </w:r>
      <w:r>
        <w:rPr>
          <w:rFonts w:hint="eastAsia"/>
          <w:sz w:val="24"/>
          <w:u w:val="single"/>
        </w:rPr>
        <w:t xml:space="preserve"> </w:t>
      </w:r>
      <w:r>
        <w:rPr>
          <w:rFonts w:hint="eastAsia"/>
          <w:sz w:val="24"/>
        </w:rPr>
        <w:t>%的违约金。</w:t>
      </w:r>
    </w:p>
    <w:p w14:paraId="2F1A0961">
      <w:pPr>
        <w:spacing w:line="500" w:lineRule="exact"/>
        <w:ind w:firstLine="480" w:firstLineChars="200"/>
        <w:rPr>
          <w:rFonts w:hint="eastAsia"/>
          <w:sz w:val="24"/>
        </w:rPr>
      </w:pPr>
      <w:r>
        <w:rPr>
          <w:rFonts w:hint="eastAsia"/>
          <w:sz w:val="24"/>
        </w:rPr>
        <w:t>4、乙方未经甲方相关人员允许，不得擅自闯入</w:t>
      </w:r>
      <w:r>
        <w:rPr>
          <w:rFonts w:hint="eastAsia"/>
          <w:sz w:val="24"/>
          <w:lang w:val="en-US" w:eastAsia="zh-CN"/>
        </w:rPr>
        <w:t>校园</w:t>
      </w:r>
      <w:r>
        <w:rPr>
          <w:rFonts w:hint="eastAsia"/>
          <w:sz w:val="24"/>
        </w:rPr>
        <w:t>超市收银区域及其他办公工作范围。擅自闯入</w:t>
      </w:r>
      <w:r>
        <w:rPr>
          <w:rFonts w:hint="eastAsia"/>
          <w:sz w:val="24"/>
          <w:lang w:val="en-US" w:eastAsia="zh-CN"/>
        </w:rPr>
        <w:t>校园</w:t>
      </w:r>
      <w:r>
        <w:rPr>
          <w:rFonts w:hint="eastAsia"/>
          <w:sz w:val="24"/>
        </w:rPr>
        <w:t>超市收银区域及其他办公工作范围造成甲方损害的，甲方有权要求赔偿。</w:t>
      </w:r>
    </w:p>
    <w:p w14:paraId="328C1BC6">
      <w:pPr>
        <w:spacing w:line="500" w:lineRule="exact"/>
        <w:ind w:firstLine="480" w:firstLineChars="200"/>
        <w:rPr>
          <w:rFonts w:hint="eastAsia"/>
          <w:sz w:val="24"/>
        </w:rPr>
      </w:pPr>
      <w:r>
        <w:rPr>
          <w:rFonts w:hint="eastAsia"/>
          <w:sz w:val="24"/>
        </w:rPr>
        <w:t>5、如因乙方原因未能及时清理完废弃包装物，超过2次的，</w:t>
      </w:r>
      <w:r>
        <w:rPr>
          <w:rFonts w:hint="eastAsia"/>
          <w:sz w:val="24"/>
          <w:lang w:eastAsia="zh-CN"/>
        </w:rPr>
        <w:t>乙方</w:t>
      </w:r>
      <w:r>
        <w:rPr>
          <w:rFonts w:hint="eastAsia"/>
          <w:sz w:val="24"/>
        </w:rPr>
        <w:t>应向甲方支付合同总金额</w:t>
      </w:r>
      <w:r>
        <w:rPr>
          <w:rFonts w:hint="eastAsia"/>
          <w:sz w:val="24"/>
          <w:u w:val="single"/>
        </w:rPr>
        <w:t xml:space="preserve"> </w:t>
      </w:r>
      <w:r>
        <w:rPr>
          <w:rFonts w:hint="eastAsia"/>
          <w:sz w:val="24"/>
          <w:u w:val="single"/>
          <w:lang w:val="en-US" w:eastAsia="zh-CN"/>
        </w:rPr>
        <w:t>3</w:t>
      </w:r>
      <w:r>
        <w:rPr>
          <w:rFonts w:hint="eastAsia"/>
          <w:sz w:val="24"/>
          <w:u w:val="single"/>
        </w:rPr>
        <w:t xml:space="preserve"> </w:t>
      </w:r>
      <w:r>
        <w:rPr>
          <w:rFonts w:hint="eastAsia"/>
          <w:sz w:val="24"/>
        </w:rPr>
        <w:t>%的违约金</w:t>
      </w:r>
      <w:r>
        <w:rPr>
          <w:rFonts w:hint="eastAsia"/>
          <w:sz w:val="24"/>
          <w:lang w:eastAsia="zh-CN"/>
        </w:rPr>
        <w:t>，且</w:t>
      </w:r>
      <w:r>
        <w:rPr>
          <w:rFonts w:hint="eastAsia"/>
          <w:sz w:val="24"/>
        </w:rPr>
        <w:t>甲方有权利终止协议，并重新选定收购商。造成甲方损害的，甲方有权要求赔偿。</w:t>
      </w:r>
    </w:p>
    <w:p w14:paraId="2E4ADC6E">
      <w:pPr>
        <w:spacing w:line="500" w:lineRule="exact"/>
        <w:ind w:firstLine="480" w:firstLineChars="200"/>
        <w:rPr>
          <w:rFonts w:hint="eastAsia"/>
          <w:sz w:val="24"/>
          <w:lang w:val="en-US" w:eastAsia="zh-CN"/>
        </w:rPr>
      </w:pPr>
      <w:r>
        <w:rPr>
          <w:rFonts w:hint="eastAsia"/>
          <w:sz w:val="24"/>
          <w:lang w:val="en-US" w:eastAsia="zh-CN"/>
        </w:rPr>
        <w:t>6、自觉遵守校规校纪、校园交通安全规定，听从校园工作人员指挥。若乙方违反校园规定或发生校园交通事故，由乙方自行承担责任。</w:t>
      </w:r>
    </w:p>
    <w:p w14:paraId="41849E05">
      <w:pPr>
        <w:spacing w:line="500" w:lineRule="exact"/>
        <w:ind w:firstLine="480" w:firstLineChars="200"/>
        <w:rPr>
          <w:rFonts w:hint="eastAsia"/>
          <w:sz w:val="24"/>
          <w:lang w:val="en-US" w:eastAsia="zh-CN"/>
        </w:rPr>
      </w:pPr>
      <w:r>
        <w:rPr>
          <w:rFonts w:hint="default"/>
          <w:sz w:val="24"/>
          <w:lang w:val="en-US" w:eastAsia="zh-CN"/>
        </w:rPr>
        <w:t>7</w:t>
      </w:r>
      <w:r>
        <w:rPr>
          <w:rFonts w:hint="eastAsia"/>
          <w:sz w:val="24"/>
          <w:lang w:val="en-US" w:eastAsia="zh-CN"/>
        </w:rPr>
        <w:t>、若乙方在提供服务期间因故意或过失发生人身损害或财产损失，或造成第三人、甲方人身损害或财产损失的，由此产生的一切经济和法律责任均由乙方自行负责，与甲方无关。</w:t>
      </w:r>
    </w:p>
    <w:p w14:paraId="1B523EF5">
      <w:pPr>
        <w:spacing w:line="500" w:lineRule="exact"/>
        <w:ind w:firstLine="480" w:firstLineChars="200"/>
        <w:rPr>
          <w:rFonts w:hint="default"/>
          <w:sz w:val="24"/>
          <w:lang w:val="en-US" w:eastAsia="zh-CN"/>
        </w:rPr>
      </w:pPr>
      <w:r>
        <w:rPr>
          <w:rFonts w:hint="eastAsia"/>
          <w:sz w:val="24"/>
          <w:lang w:val="en-US" w:eastAsia="zh-CN"/>
        </w:rPr>
        <w:t>7、乙方必须严格遵守操作规程，注意消防安全。若由乙方原因造成火灾事故，由乙方负责。</w:t>
      </w:r>
    </w:p>
    <w:p w14:paraId="1090240B">
      <w:pPr>
        <w:spacing w:line="500" w:lineRule="exact"/>
        <w:rPr>
          <w:sz w:val="24"/>
        </w:rPr>
      </w:pPr>
      <w:r>
        <w:rPr>
          <w:rFonts w:hint="eastAsia"/>
          <w:sz w:val="24"/>
        </w:rPr>
        <w:t>五、甲方责任与义务</w:t>
      </w:r>
    </w:p>
    <w:p w14:paraId="366C9DEA">
      <w:pPr>
        <w:spacing w:line="500" w:lineRule="exact"/>
        <w:ind w:firstLine="480" w:firstLineChars="200"/>
        <w:rPr>
          <w:sz w:val="24"/>
        </w:rPr>
      </w:pPr>
      <w:r>
        <w:rPr>
          <w:rFonts w:hint="eastAsia"/>
          <w:sz w:val="24"/>
        </w:rPr>
        <w:t>在协议期间，甲方人员不得将废弃包装物再次转给乙方以外的第三方。</w:t>
      </w:r>
    </w:p>
    <w:p w14:paraId="3F1A36B2">
      <w:pPr>
        <w:spacing w:line="500" w:lineRule="exact"/>
        <w:rPr>
          <w:sz w:val="24"/>
        </w:rPr>
      </w:pPr>
      <w:r>
        <w:rPr>
          <w:rFonts w:hint="eastAsia"/>
          <w:sz w:val="24"/>
        </w:rPr>
        <w:t>六、合作期限：202</w:t>
      </w:r>
      <w:r>
        <w:rPr>
          <w:rFonts w:hint="eastAsia"/>
          <w:sz w:val="24"/>
          <w:lang w:val="en-US" w:eastAsia="zh-CN"/>
        </w:rPr>
        <w:t>6</w:t>
      </w:r>
      <w:r>
        <w:rPr>
          <w:rFonts w:hint="eastAsia"/>
          <w:sz w:val="24"/>
        </w:rPr>
        <w:t>年1月</w:t>
      </w:r>
      <w:r>
        <w:rPr>
          <w:rFonts w:hint="eastAsia"/>
          <w:sz w:val="24"/>
          <w:lang w:val="en-US" w:eastAsia="zh-CN"/>
        </w:rPr>
        <w:t>1</w:t>
      </w:r>
      <w:r>
        <w:rPr>
          <w:rFonts w:hint="eastAsia"/>
          <w:sz w:val="24"/>
        </w:rPr>
        <w:t>日—202</w:t>
      </w:r>
      <w:r>
        <w:rPr>
          <w:rFonts w:hint="eastAsia"/>
          <w:sz w:val="24"/>
          <w:lang w:val="en-US" w:eastAsia="zh-CN"/>
        </w:rPr>
        <w:t>7</w:t>
      </w:r>
      <w:r>
        <w:rPr>
          <w:rFonts w:hint="eastAsia"/>
          <w:sz w:val="24"/>
        </w:rPr>
        <w:t>年12月</w:t>
      </w:r>
      <w:r>
        <w:rPr>
          <w:rFonts w:hint="eastAsia"/>
          <w:sz w:val="24"/>
          <w:lang w:val="en-US" w:eastAsia="zh-CN"/>
        </w:rPr>
        <w:t>31</w:t>
      </w:r>
      <w:r>
        <w:rPr>
          <w:rFonts w:hint="eastAsia"/>
          <w:sz w:val="24"/>
        </w:rPr>
        <w:t>日</w:t>
      </w:r>
    </w:p>
    <w:p w14:paraId="5F82B309">
      <w:pPr>
        <w:spacing w:line="500" w:lineRule="exact"/>
        <w:rPr>
          <w:sz w:val="24"/>
        </w:rPr>
      </w:pPr>
      <w:r>
        <w:rPr>
          <w:rFonts w:hint="eastAsia"/>
          <w:sz w:val="24"/>
        </w:rPr>
        <w:t>七、价格及付款方式</w:t>
      </w:r>
    </w:p>
    <w:p w14:paraId="4F2DF9C8">
      <w:pPr>
        <w:spacing w:line="500" w:lineRule="exact"/>
        <w:ind w:firstLine="480" w:firstLineChars="200"/>
        <w:rPr>
          <w:rFonts w:hint="eastAsia" w:eastAsia="宋体"/>
          <w:sz w:val="24"/>
          <w:lang w:val="en-US" w:eastAsia="zh-CN"/>
        </w:rPr>
      </w:pPr>
      <w:r>
        <w:rPr>
          <w:rFonts w:hint="eastAsia"/>
          <w:sz w:val="24"/>
          <w:lang w:val="en-US" w:eastAsia="zh-CN"/>
        </w:rPr>
        <w:t>1、</w:t>
      </w:r>
      <w:r>
        <w:rPr>
          <w:rFonts w:hint="eastAsia" w:ascii="Times New Roman" w:hAnsi="Times New Roman" w:eastAsia="宋体" w:cs="Times New Roman"/>
          <w:bCs w:val="0"/>
          <w:sz w:val="24"/>
          <w:szCs w:val="24"/>
        </w:rPr>
        <w:t>乙方同意在本协议签订之日，向甲方缴纳人民币</w:t>
      </w:r>
      <w:r>
        <w:rPr>
          <w:rFonts w:hint="eastAsia" w:ascii="Times New Roman" w:hAnsi="Times New Roman" w:eastAsia="宋体" w:cs="Times New Roman"/>
          <w:bCs w:val="0"/>
          <w:sz w:val="24"/>
          <w:szCs w:val="24"/>
          <w:u w:val="none"/>
          <w:lang w:val="en-US" w:eastAsia="zh-CN"/>
        </w:rPr>
        <w:t xml:space="preserve"> </w:t>
      </w:r>
      <w:r>
        <w:rPr>
          <w:rFonts w:hint="eastAsia" w:ascii="Times New Roman" w:hAnsi="Times New Roman" w:eastAsia="宋体" w:cs="Times New Roman"/>
          <w:bCs w:val="0"/>
          <w:sz w:val="24"/>
          <w:szCs w:val="24"/>
          <w:u w:val="none"/>
        </w:rPr>
        <w:t xml:space="preserve"> </w:t>
      </w:r>
      <w:bookmarkStart w:id="0" w:name="_GoBack"/>
      <w:bookmarkEnd w:id="0"/>
      <w:r>
        <w:rPr>
          <w:rFonts w:hint="eastAsia" w:ascii="Times New Roman" w:hAnsi="Times New Roman" w:eastAsia="宋体" w:cs="Times New Roman"/>
          <w:bCs w:val="0"/>
          <w:sz w:val="24"/>
          <w:szCs w:val="24"/>
        </w:rPr>
        <w:t>元整（¥</w:t>
      </w:r>
      <w:r>
        <w:rPr>
          <w:rFonts w:hint="eastAsia" w:ascii="Times New Roman" w:hAnsi="Times New Roman" w:eastAsia="宋体" w:cs="Times New Roman"/>
          <w:bCs w:val="0"/>
          <w:sz w:val="24"/>
          <w:szCs w:val="24"/>
          <w:u w:val="none"/>
        </w:rPr>
        <w:t xml:space="preserve">  </w:t>
      </w:r>
      <w:r>
        <w:rPr>
          <w:rFonts w:hint="eastAsia" w:ascii="Times New Roman" w:hAnsi="Times New Roman" w:eastAsia="宋体" w:cs="Times New Roman"/>
          <w:bCs w:val="0"/>
          <w:sz w:val="24"/>
          <w:szCs w:val="24"/>
          <w:u w:val="none"/>
          <w:lang w:val="en-US" w:eastAsia="zh-CN"/>
        </w:rPr>
        <w:t xml:space="preserve"> </w:t>
      </w:r>
      <w:r>
        <w:rPr>
          <w:rFonts w:hint="eastAsia" w:ascii="Times New Roman" w:hAnsi="Times New Roman" w:eastAsia="宋体" w:cs="Times New Roman"/>
          <w:bCs w:val="0"/>
          <w:sz w:val="24"/>
          <w:szCs w:val="24"/>
          <w:u w:val="none"/>
        </w:rPr>
        <w:t xml:space="preserve"> </w:t>
      </w:r>
      <w:r>
        <w:rPr>
          <w:rFonts w:hint="eastAsia" w:ascii="Times New Roman" w:hAnsi="Times New Roman" w:eastAsia="宋体" w:cs="Times New Roman"/>
          <w:bCs w:val="0"/>
          <w:sz w:val="24"/>
          <w:szCs w:val="24"/>
        </w:rPr>
        <w:t>元）作为履约保证金。合作期限内，若乙方无本协议约定的违约行为的，甲方将无息退还履约保证金。</w:t>
      </w:r>
    </w:p>
    <w:p w14:paraId="2FBB3C4D">
      <w:pPr>
        <w:spacing w:line="500" w:lineRule="exact"/>
        <w:ind w:firstLine="480" w:firstLineChars="200"/>
        <w:rPr>
          <w:rFonts w:hint="eastAsia"/>
          <w:sz w:val="24"/>
        </w:rPr>
      </w:pPr>
      <w:r>
        <w:rPr>
          <w:rFonts w:hint="eastAsia"/>
          <w:sz w:val="24"/>
          <w:lang w:val="en-US" w:eastAsia="zh-CN"/>
        </w:rPr>
        <w:t>2、</w:t>
      </w:r>
      <w:r>
        <w:rPr>
          <w:rFonts w:hint="eastAsia"/>
          <w:sz w:val="24"/>
        </w:rPr>
        <w:t>收购协议总金额为（小写）</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元 </w:t>
      </w:r>
      <w:r>
        <w:rPr>
          <w:rFonts w:hint="eastAsia"/>
          <w:sz w:val="24"/>
        </w:rPr>
        <w:t>，大写：</w:t>
      </w:r>
      <w:r>
        <w:rPr>
          <w:rFonts w:hint="eastAsia"/>
          <w:sz w:val="24"/>
          <w:u w:val="single"/>
        </w:rPr>
        <w:t xml:space="preserve">    </w:t>
      </w:r>
      <w:r>
        <w:rPr>
          <w:rFonts w:hint="eastAsia"/>
          <w:sz w:val="24"/>
        </w:rPr>
        <w:t xml:space="preserve">。签订协议后，乙方按每半年支付甲方废弃物品的收购费用，交费时间分别为： </w:t>
      </w:r>
    </w:p>
    <w:p w14:paraId="4C1FC27B">
      <w:pPr>
        <w:spacing w:line="500" w:lineRule="exact"/>
        <w:ind w:firstLine="480" w:firstLineChars="200"/>
        <w:rPr>
          <w:rFonts w:hint="eastAsia"/>
          <w:sz w:val="24"/>
        </w:rPr>
      </w:pPr>
      <w:r>
        <w:rPr>
          <w:rFonts w:hint="eastAsia"/>
          <w:sz w:val="24"/>
        </w:rPr>
        <w:t>202</w:t>
      </w:r>
      <w:r>
        <w:rPr>
          <w:rFonts w:hint="eastAsia"/>
          <w:sz w:val="24"/>
          <w:lang w:val="en-US" w:eastAsia="zh-CN"/>
        </w:rPr>
        <w:t>6</w:t>
      </w:r>
      <w:r>
        <w:rPr>
          <w:rFonts w:hint="eastAsia"/>
          <w:sz w:val="24"/>
        </w:rPr>
        <w:t>年1月</w:t>
      </w:r>
      <w:r>
        <w:rPr>
          <w:rFonts w:hint="eastAsia"/>
          <w:sz w:val="24"/>
          <w:lang w:val="en-US" w:eastAsia="zh-CN"/>
        </w:rPr>
        <w:t>5</w:t>
      </w:r>
      <w:r>
        <w:rPr>
          <w:rFonts w:hint="eastAsia"/>
          <w:sz w:val="24"/>
        </w:rPr>
        <w:t>日前支付总金额的</w:t>
      </w:r>
      <w:r>
        <w:rPr>
          <w:rFonts w:hint="eastAsia"/>
          <w:sz w:val="24"/>
          <w:lang w:val="en-US" w:eastAsia="zh-CN"/>
        </w:rPr>
        <w:t>25</w:t>
      </w:r>
      <w:r>
        <w:rPr>
          <w:rFonts w:hint="eastAsia"/>
          <w:sz w:val="24"/>
        </w:rPr>
        <w:t>%，</w:t>
      </w:r>
      <w:r>
        <w:rPr>
          <w:rFonts w:hint="eastAsia"/>
          <w:sz w:val="24"/>
          <w:u w:val="single"/>
        </w:rPr>
        <w:t xml:space="preserve"> ￥    元 ，</w:t>
      </w:r>
      <w:r>
        <w:rPr>
          <w:rFonts w:hint="eastAsia"/>
          <w:sz w:val="24"/>
        </w:rPr>
        <w:t>大写：</w:t>
      </w:r>
      <w:r>
        <w:rPr>
          <w:rFonts w:hint="eastAsia"/>
          <w:sz w:val="24"/>
          <w:u w:val="single"/>
        </w:rPr>
        <w:t xml:space="preserve">   </w:t>
      </w:r>
      <w:r>
        <w:rPr>
          <w:rFonts w:hint="eastAsia"/>
          <w:sz w:val="24"/>
        </w:rPr>
        <w:t>，</w:t>
      </w:r>
    </w:p>
    <w:p w14:paraId="51306793">
      <w:pPr>
        <w:spacing w:line="500" w:lineRule="exact"/>
        <w:ind w:firstLine="480" w:firstLineChars="200"/>
        <w:rPr>
          <w:rFonts w:hint="eastAsia"/>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18</w:t>
      </w:r>
      <w:r>
        <w:rPr>
          <w:rFonts w:hint="eastAsia"/>
          <w:sz w:val="24"/>
        </w:rPr>
        <w:t>日前支付总金额的</w:t>
      </w:r>
      <w:r>
        <w:rPr>
          <w:rFonts w:hint="eastAsia"/>
          <w:sz w:val="24"/>
          <w:lang w:val="en-US" w:eastAsia="zh-CN"/>
        </w:rPr>
        <w:t>25</w:t>
      </w:r>
      <w:r>
        <w:rPr>
          <w:rFonts w:hint="eastAsia"/>
          <w:sz w:val="24"/>
        </w:rPr>
        <w:t>%，</w:t>
      </w:r>
      <w:r>
        <w:rPr>
          <w:rFonts w:hint="eastAsia"/>
          <w:sz w:val="24"/>
          <w:u w:val="single"/>
        </w:rPr>
        <w:t xml:space="preserve"> ￥    元 ，</w:t>
      </w:r>
      <w:r>
        <w:rPr>
          <w:rFonts w:hint="eastAsia"/>
          <w:sz w:val="24"/>
        </w:rPr>
        <w:t>大写：</w:t>
      </w:r>
      <w:r>
        <w:rPr>
          <w:rFonts w:hint="eastAsia"/>
          <w:sz w:val="24"/>
          <w:u w:val="single"/>
        </w:rPr>
        <w:t xml:space="preserve">   </w:t>
      </w:r>
      <w:r>
        <w:rPr>
          <w:rFonts w:hint="eastAsia"/>
          <w:sz w:val="24"/>
        </w:rPr>
        <w:t xml:space="preserve">， </w:t>
      </w:r>
    </w:p>
    <w:p w14:paraId="2D1B8912">
      <w:pPr>
        <w:spacing w:line="500" w:lineRule="exact"/>
        <w:ind w:firstLine="480" w:firstLineChars="200"/>
        <w:rPr>
          <w:rFonts w:hint="eastAsia"/>
          <w:sz w:val="24"/>
        </w:rPr>
      </w:pPr>
      <w:r>
        <w:rPr>
          <w:rFonts w:hint="eastAsia"/>
          <w:sz w:val="24"/>
        </w:rPr>
        <w:t>202</w:t>
      </w:r>
      <w:r>
        <w:rPr>
          <w:rFonts w:hint="eastAsia"/>
          <w:sz w:val="24"/>
          <w:lang w:val="en-US" w:eastAsia="zh-CN"/>
        </w:rPr>
        <w:t>7</w:t>
      </w:r>
      <w:r>
        <w:rPr>
          <w:rFonts w:hint="eastAsia"/>
          <w:sz w:val="24"/>
        </w:rPr>
        <w:t>年1月</w:t>
      </w:r>
      <w:r>
        <w:rPr>
          <w:rFonts w:hint="eastAsia"/>
          <w:sz w:val="24"/>
          <w:lang w:val="en-US" w:eastAsia="zh-CN"/>
        </w:rPr>
        <w:t>5</w:t>
      </w:r>
      <w:r>
        <w:rPr>
          <w:rFonts w:hint="eastAsia"/>
          <w:sz w:val="24"/>
        </w:rPr>
        <w:t>日前支付总金额的</w:t>
      </w:r>
      <w:r>
        <w:rPr>
          <w:rFonts w:hint="eastAsia"/>
          <w:sz w:val="24"/>
          <w:lang w:val="en-US" w:eastAsia="zh-CN"/>
        </w:rPr>
        <w:t>25</w:t>
      </w:r>
      <w:r>
        <w:rPr>
          <w:rFonts w:hint="eastAsia"/>
          <w:sz w:val="24"/>
        </w:rPr>
        <w:t>%，</w:t>
      </w:r>
      <w:r>
        <w:rPr>
          <w:rFonts w:hint="eastAsia"/>
          <w:sz w:val="24"/>
          <w:u w:val="single"/>
        </w:rPr>
        <w:t xml:space="preserve"> ￥    元 ，</w:t>
      </w:r>
      <w:r>
        <w:rPr>
          <w:rFonts w:hint="eastAsia"/>
          <w:sz w:val="24"/>
        </w:rPr>
        <w:t>大写：</w:t>
      </w:r>
      <w:r>
        <w:rPr>
          <w:rFonts w:hint="eastAsia"/>
          <w:sz w:val="24"/>
          <w:u w:val="single"/>
        </w:rPr>
        <w:t xml:space="preserve">   </w:t>
      </w:r>
      <w:r>
        <w:rPr>
          <w:rFonts w:hint="eastAsia"/>
          <w:sz w:val="24"/>
        </w:rPr>
        <w:t>，</w:t>
      </w:r>
    </w:p>
    <w:p w14:paraId="3BED50D0">
      <w:pPr>
        <w:spacing w:line="500" w:lineRule="exact"/>
        <w:ind w:firstLine="480" w:firstLineChars="200"/>
        <w:rPr>
          <w:rFonts w:hint="eastAsia"/>
          <w:sz w:val="24"/>
        </w:rPr>
      </w:pPr>
      <w:r>
        <w:rPr>
          <w:rFonts w:hint="eastAsia"/>
          <w:sz w:val="24"/>
        </w:rPr>
        <w:t>202</w:t>
      </w:r>
      <w:r>
        <w:rPr>
          <w:rFonts w:hint="eastAsia"/>
          <w:sz w:val="24"/>
          <w:lang w:val="en-US" w:eastAsia="zh-CN"/>
        </w:rPr>
        <w:t>7</w:t>
      </w:r>
      <w:r>
        <w:rPr>
          <w:rFonts w:hint="eastAsia"/>
          <w:sz w:val="24"/>
        </w:rPr>
        <w:t>年6月18日前付清余款</w:t>
      </w:r>
      <w:r>
        <w:rPr>
          <w:rFonts w:hint="eastAsia"/>
          <w:sz w:val="24"/>
          <w:lang w:val="en-US" w:eastAsia="zh-CN"/>
        </w:rPr>
        <w:t>25</w:t>
      </w:r>
      <w:r>
        <w:rPr>
          <w:rFonts w:hint="eastAsia"/>
          <w:sz w:val="24"/>
        </w:rPr>
        <w:t>%，</w:t>
      </w:r>
      <w:r>
        <w:rPr>
          <w:rFonts w:hint="eastAsia"/>
          <w:sz w:val="24"/>
          <w:u w:val="single"/>
        </w:rPr>
        <w:t>￥    元，</w:t>
      </w:r>
      <w:r>
        <w:rPr>
          <w:rFonts w:hint="eastAsia"/>
          <w:sz w:val="24"/>
        </w:rPr>
        <w:t>大写：</w:t>
      </w:r>
      <w:r>
        <w:rPr>
          <w:rFonts w:hint="eastAsia"/>
          <w:sz w:val="24"/>
          <w:u w:val="single"/>
        </w:rPr>
        <w:t xml:space="preserve">      </w:t>
      </w:r>
      <w:r>
        <w:rPr>
          <w:rFonts w:hint="eastAsia"/>
          <w:sz w:val="24"/>
        </w:rPr>
        <w:t>。</w:t>
      </w:r>
    </w:p>
    <w:p w14:paraId="1F2C021C">
      <w:pPr>
        <w:spacing w:line="500" w:lineRule="exact"/>
        <w:ind w:firstLine="480" w:firstLineChars="200"/>
        <w:rPr>
          <w:rFonts w:hint="eastAsia" w:eastAsia="宋体"/>
          <w:sz w:val="24"/>
          <w:lang w:val="en-US" w:eastAsia="zh-CN"/>
        </w:rPr>
      </w:pPr>
      <w:r>
        <w:rPr>
          <w:rFonts w:hint="eastAsia"/>
          <w:color w:val="FF0000"/>
          <w:sz w:val="24"/>
          <w:lang w:val="en-US" w:eastAsia="zh-CN"/>
        </w:rPr>
        <w:t>特别约定：乙方同意，若本协议因乙方原因提前终止的，</w:t>
      </w:r>
      <w:r>
        <w:rPr>
          <w:rFonts w:hint="eastAsia" w:ascii="Times New Roman" w:hAnsi="Times New Roman" w:eastAsia="宋体" w:cs="Times New Roman"/>
          <w:color w:val="FF0000"/>
          <w:sz w:val="24"/>
          <w:szCs w:val="24"/>
        </w:rPr>
        <w:t>甲方有权没收乙方根据本协议约定缴纳的履约保证金</w:t>
      </w:r>
      <w:r>
        <w:rPr>
          <w:rFonts w:hint="eastAsia" w:ascii="Times New Roman" w:hAnsi="Times New Roman" w:eastAsia="宋体" w:cs="Times New Roman"/>
          <w:sz w:val="24"/>
          <w:szCs w:val="24"/>
          <w:lang w:eastAsia="zh-CN"/>
        </w:rPr>
        <w:t>。</w:t>
      </w:r>
    </w:p>
    <w:p w14:paraId="20CE049C">
      <w:pPr>
        <w:spacing w:line="500" w:lineRule="exact"/>
        <w:rPr>
          <w:rFonts w:hint="eastAsia"/>
          <w:sz w:val="24"/>
        </w:rPr>
      </w:pPr>
      <w:r>
        <w:rPr>
          <w:rFonts w:hint="eastAsia"/>
          <w:sz w:val="24"/>
        </w:rPr>
        <w:t>八、合作期间，甲乙任何一方不得无故中途终止协议，违约方按合同总金额的双倍费用赔偿给对方。</w:t>
      </w:r>
    </w:p>
    <w:p w14:paraId="22D980D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九、禁止转让合同义务条款</w:t>
      </w:r>
    </w:p>
    <w:p w14:paraId="7EEF4647">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未经甲方书面同意，乙方不得将本合同项下的全部或部分义务转由任何第三方履行，否则甲方有权单方解除合同，并要求乙方赔偿甲方直接及间接损失。</w:t>
      </w:r>
    </w:p>
    <w:p w14:paraId="2713BD2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十、结算</w:t>
      </w:r>
    </w:p>
    <w:p w14:paraId="20C5E7C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结算方式：</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指定以下账户为唯一收款账户</w:t>
      </w:r>
    </w:p>
    <w:p w14:paraId="6309E7A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14:paraId="3680E3B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w:t>
      </w:r>
    </w:p>
    <w:p w14:paraId="0619E7F5">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银行账号： </w:t>
      </w:r>
    </w:p>
    <w:p w14:paraId="2B85B29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收到</w:t>
      </w:r>
      <w:r>
        <w:rPr>
          <w:rFonts w:hint="eastAsia" w:asciiTheme="minorEastAsia" w:hAnsiTheme="minorEastAsia" w:eastAsiaTheme="minorEastAsia" w:cstheme="minorEastAsia"/>
          <w:sz w:val="24"/>
          <w:szCs w:val="24"/>
        </w:rPr>
        <w:t>款项后，即</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视为已履行付款义务。</w:t>
      </w:r>
    </w:p>
    <w:p w14:paraId="52C944FD">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十一、不可抗力：</w:t>
      </w:r>
    </w:p>
    <w:p w14:paraId="03BD4E6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28A269A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十二、送达：</w:t>
      </w:r>
    </w:p>
    <w:p w14:paraId="740A50A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14:paraId="64CF287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十三、情势变更终止合同条款</w:t>
      </w:r>
    </w:p>
    <w:p w14:paraId="7C9661BC">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甲方有权依据经营需要，提前终止合同，但应当提交不少于10个工作日书面通知乙方，乙方不</w:t>
      </w:r>
      <w:r>
        <w:rPr>
          <w:rFonts w:hint="eastAsia" w:asciiTheme="minorEastAsia" w:hAnsiTheme="minorEastAsia" w:eastAsiaTheme="minorEastAsia" w:cstheme="minorEastAsia"/>
          <w:sz w:val="24"/>
          <w:szCs w:val="24"/>
          <w:lang w:val="en-US" w:eastAsia="zh-CN"/>
        </w:rPr>
        <w:t>得</w:t>
      </w:r>
      <w:r>
        <w:rPr>
          <w:rFonts w:hint="eastAsia" w:asciiTheme="minorEastAsia" w:hAnsiTheme="minorEastAsia" w:eastAsiaTheme="minorEastAsia" w:cstheme="minorEastAsia"/>
          <w:sz w:val="24"/>
          <w:szCs w:val="24"/>
        </w:rPr>
        <w:t>要求甲方</w:t>
      </w:r>
      <w:r>
        <w:rPr>
          <w:rFonts w:hint="eastAsia" w:asciiTheme="minorEastAsia" w:hAnsiTheme="minorEastAsia" w:eastAsiaTheme="minorEastAsia" w:cstheme="minorEastAsia"/>
          <w:sz w:val="24"/>
          <w:szCs w:val="24"/>
          <w:lang w:val="en-US" w:eastAsia="zh-CN"/>
        </w:rPr>
        <w:t>因此</w:t>
      </w:r>
      <w:r>
        <w:rPr>
          <w:rFonts w:hint="eastAsia" w:asciiTheme="minorEastAsia" w:hAnsiTheme="minorEastAsia" w:eastAsiaTheme="minorEastAsia" w:cstheme="minorEastAsia"/>
          <w:sz w:val="24"/>
          <w:szCs w:val="24"/>
        </w:rPr>
        <w:t>承担</w:t>
      </w:r>
      <w:r>
        <w:rPr>
          <w:rFonts w:hint="eastAsia" w:asciiTheme="minorEastAsia" w:hAnsiTheme="minorEastAsia" w:eastAsiaTheme="minorEastAsia" w:cstheme="minorEastAsia"/>
          <w:sz w:val="24"/>
          <w:szCs w:val="24"/>
          <w:lang w:val="en-US" w:eastAsia="zh-CN"/>
        </w:rPr>
        <w:t>法律</w:t>
      </w:r>
      <w:r>
        <w:rPr>
          <w:rFonts w:hint="eastAsia" w:asciiTheme="minorEastAsia" w:hAnsiTheme="minorEastAsia" w:eastAsiaTheme="minorEastAsia" w:cstheme="minorEastAsia"/>
          <w:sz w:val="24"/>
          <w:szCs w:val="24"/>
        </w:rPr>
        <w:t>责任，亦不</w:t>
      </w:r>
      <w:r>
        <w:rPr>
          <w:rFonts w:hint="eastAsia" w:asciiTheme="minorEastAsia" w:hAnsiTheme="minorEastAsia" w:eastAsiaTheme="minorEastAsia" w:cstheme="minorEastAsia"/>
          <w:sz w:val="24"/>
          <w:szCs w:val="24"/>
          <w:lang w:val="en-US" w:eastAsia="zh-CN"/>
        </w:rPr>
        <w:t>得</w:t>
      </w:r>
      <w:r>
        <w:rPr>
          <w:rFonts w:hint="eastAsia" w:asciiTheme="minorEastAsia" w:hAnsiTheme="minorEastAsia" w:eastAsiaTheme="minorEastAsia" w:cstheme="minorEastAsia"/>
          <w:sz w:val="24"/>
          <w:szCs w:val="24"/>
        </w:rPr>
        <w:t>要求甲方支付其他情形的赔偿或补偿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成本、费用等</w:t>
      </w:r>
      <w:r>
        <w:rPr>
          <w:rFonts w:hint="eastAsia" w:asciiTheme="minorEastAsia" w:hAnsiTheme="minorEastAsia" w:eastAsiaTheme="minorEastAsia" w:cstheme="minorEastAsia"/>
          <w:sz w:val="24"/>
          <w:szCs w:val="24"/>
        </w:rPr>
        <w:t>。</w:t>
      </w:r>
    </w:p>
    <w:p w14:paraId="1AF4989A">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除本合同另有约定外，乙方违反本合同有关约定或违反其在本合同项下所作之任何其他承诺、保证、确认的，乙方未按甲方要求限期改正的，甲方有权单方解除合同，而不承担任何责任，乙方应赔偿甲方因此受到的损失（包括但不限于直接损失、间接损失、预期可得利益损失，以及额外成本损失即诉讼费、</w:t>
      </w:r>
      <w:r>
        <w:rPr>
          <w:rFonts w:hint="eastAsia" w:asciiTheme="minorEastAsia" w:hAnsiTheme="minorEastAsia" w:eastAsiaTheme="minorEastAsia" w:cstheme="minorEastAsia"/>
          <w:sz w:val="24"/>
          <w:szCs w:val="24"/>
          <w:lang w:val="en-US" w:eastAsia="zh-CN"/>
        </w:rPr>
        <w:t>保全费、</w:t>
      </w:r>
      <w:r>
        <w:rPr>
          <w:rFonts w:hint="eastAsia" w:asciiTheme="minorEastAsia" w:hAnsiTheme="minorEastAsia" w:eastAsiaTheme="minorEastAsia" w:cstheme="minorEastAsia"/>
          <w:sz w:val="24"/>
          <w:szCs w:val="24"/>
        </w:rPr>
        <w:t>鉴定费、公证费、调查费、</w:t>
      </w:r>
      <w:r>
        <w:rPr>
          <w:rFonts w:hint="eastAsia" w:asciiTheme="minorEastAsia" w:hAnsiTheme="minorEastAsia" w:eastAsiaTheme="minorEastAsia" w:cstheme="minorEastAsia"/>
          <w:sz w:val="24"/>
          <w:szCs w:val="24"/>
          <w:lang w:val="en-US" w:eastAsia="zh-CN"/>
        </w:rPr>
        <w:t>保险费/担保费、</w:t>
      </w:r>
      <w:r>
        <w:rPr>
          <w:rFonts w:hint="eastAsia" w:asciiTheme="minorEastAsia" w:hAnsiTheme="minorEastAsia" w:eastAsiaTheme="minorEastAsia" w:cstheme="minorEastAsia"/>
          <w:sz w:val="24"/>
          <w:szCs w:val="24"/>
        </w:rPr>
        <w:t>律师费等）。</w:t>
      </w:r>
    </w:p>
    <w:p w14:paraId="478E02E0">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十五、协议未尽事宜，双方协商解决，协商不成时，双方均可依法向甲方所在地人民法院起诉</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本协议一式</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val="en-US" w:eastAsia="zh-CN"/>
        </w:rPr>
        <w:t>双</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各执</w:t>
      </w:r>
      <w:r>
        <w:rPr>
          <w:rFonts w:hint="eastAsia" w:asciiTheme="minorEastAsia" w:hAnsiTheme="minorEastAsia" w:eastAsiaTheme="minorEastAsia" w:cstheme="minorEastAsia"/>
          <w:sz w:val="24"/>
          <w:szCs w:val="24"/>
        </w:rPr>
        <w:t>一份，具有同等的法律效力</w:t>
      </w:r>
      <w:r>
        <w:rPr>
          <w:rFonts w:hint="eastAsia" w:asciiTheme="minorEastAsia" w:hAnsiTheme="minorEastAsia" w:eastAsiaTheme="minorEastAsia" w:cstheme="minorEastAsia"/>
          <w:sz w:val="24"/>
          <w:szCs w:val="24"/>
          <w:lang w:eastAsia="zh-CN"/>
        </w:rPr>
        <w:t>，自双方签章盖章之日起生效</w:t>
      </w:r>
      <w:r>
        <w:rPr>
          <w:rFonts w:hint="eastAsia" w:asciiTheme="minorEastAsia" w:hAnsiTheme="minorEastAsia" w:eastAsiaTheme="minorEastAsia" w:cstheme="minorEastAsia"/>
          <w:sz w:val="24"/>
          <w:szCs w:val="24"/>
        </w:rPr>
        <w:t>。</w:t>
      </w:r>
    </w:p>
    <w:p w14:paraId="16A9A0F3">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十六、本合同未尽事宜，应由双方友好协商解决。如需对本合同及其附件作任何修改或补充，须由双方以书面做出方为有效。修改或补充文件与本合同有不一致的，以修改或补充文件为准。</w:t>
      </w:r>
    </w:p>
    <w:p w14:paraId="3D7D00F2">
      <w:pPr>
        <w:spacing w:line="500" w:lineRule="exact"/>
        <w:rPr>
          <w:sz w:val="24"/>
        </w:rPr>
      </w:pPr>
    </w:p>
    <w:p w14:paraId="3A4891EA">
      <w:pPr>
        <w:spacing w:line="500" w:lineRule="exact"/>
        <w:rPr>
          <w:sz w:val="24"/>
        </w:rPr>
      </w:pPr>
    </w:p>
    <w:p w14:paraId="5ED8F1E9">
      <w:pPr>
        <w:spacing w:line="500" w:lineRule="exact"/>
        <w:ind w:right="-1233" w:rightChars="-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甲方单位（盖章）：                          乙方单位（盖章）：</w:t>
      </w:r>
    </w:p>
    <w:p w14:paraId="0722B3FE">
      <w:pPr>
        <w:spacing w:line="500" w:lineRule="exact"/>
        <w:ind w:left="5320" w:right="-1233" w:rightChars="-587" w:hanging="4560" w:hanging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法定代表人或授权代表(签字)：</w:t>
      </w:r>
    </w:p>
    <w:p w14:paraId="71DE30E3">
      <w:pPr>
        <w:spacing w:line="500" w:lineRule="exact"/>
        <w:ind w:right="-1233" w:rightChars="-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联系人：</w:t>
      </w:r>
    </w:p>
    <w:p w14:paraId="539FDBFF">
      <w:pPr>
        <w:spacing w:line="500" w:lineRule="exact"/>
        <w:ind w:left="5320" w:right="-1233" w:rightChars="-587" w:hanging="4560" w:hanging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p w14:paraId="0D8E269A">
      <w:pPr>
        <w:spacing w:line="500" w:lineRule="exact"/>
      </w:pPr>
      <w:r>
        <w:rPr>
          <w:rFonts w:hint="eastAsia" w:asciiTheme="minorEastAsia" w:hAnsiTheme="minorEastAsia" w:eastAsiaTheme="minorEastAsia" w:cstheme="minorEastAsia"/>
          <w:sz w:val="24"/>
          <w:szCs w:val="24"/>
          <w:lang w:val="en-US" w:eastAsia="zh-CN"/>
        </w:rPr>
        <w:t>签订时间：</w:t>
      </w:r>
      <w:r>
        <w:rPr>
          <w:rFonts w:hint="eastAsia" w:asciiTheme="minorEastAsia" w:hAnsiTheme="minorEastAsia" w:eastAsiaTheme="minorEastAsia" w:cstheme="minorEastAsia"/>
          <w:sz w:val="24"/>
          <w:szCs w:val="24"/>
        </w:rPr>
        <w:t xml:space="preserve">     年   月   日                </w:t>
      </w:r>
      <w:r>
        <w:rPr>
          <w:rFonts w:hint="eastAsia" w:asciiTheme="minorEastAsia" w:hAnsiTheme="minorEastAsia" w:eastAsiaTheme="minorEastAsia" w:cstheme="minorEastAsia"/>
          <w:sz w:val="24"/>
          <w:szCs w:val="24"/>
          <w:lang w:val="en-US" w:eastAsia="zh-CN"/>
        </w:rPr>
        <w:t xml:space="preserve">签订时间：    </w:t>
      </w:r>
      <w:r>
        <w:rPr>
          <w:rFonts w:hint="eastAsia" w:asciiTheme="minorEastAsia" w:hAnsiTheme="minorEastAsia" w:eastAsiaTheme="minorEastAsia" w:cstheme="minorEastAsia"/>
          <w:sz w:val="24"/>
          <w:szCs w:val="24"/>
        </w:rPr>
        <w:t xml:space="preserve"> 年   月   日</w:t>
      </w:r>
    </w:p>
    <w:sectPr>
      <w:footerReference r:id="rId3" w:type="default"/>
      <w:foot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050A">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45CD66F3">
    <w:pPr>
      <w:pStyle w:val="2"/>
      <w:framePr w:wrap="around" w:vAnchor="text" w:hAnchor="margin" w:xAlign="right" w:y="1"/>
      <w:rPr>
        <w:rStyle w:val="5"/>
      </w:rPr>
    </w:pPr>
  </w:p>
  <w:p w14:paraId="0A7CB04B">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7F77">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698D1E4E">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D2E5E"/>
    <w:rsid w:val="209B2B7B"/>
    <w:rsid w:val="24D77AA6"/>
    <w:rsid w:val="2A5D2E5E"/>
    <w:rsid w:val="35CC1D0C"/>
    <w:rsid w:val="5AEDBAD5"/>
    <w:rsid w:val="7FFED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2270</Words>
  <Characters>2302</Characters>
  <Lines>0</Lines>
  <Paragraphs>0</Paragraphs>
  <TotalTime>4</TotalTime>
  <ScaleCrop>false</ScaleCrop>
  <LinksUpToDate>false</LinksUpToDate>
  <CharactersWithSpaces>2517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2024-11-29T09:20:00Z</dcterms:created>
  <dc:creator>Administrator</dc:creator>
  <cp:lastModifiedBy>@@@</cp:lastModifiedBy>
  <dcterms:modified xsi:type="dcterms:W3CDTF">2025-11-21T00:57:24Z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B320EF183C822B26768B1D693453425A_43</vt:lpwstr>
  </property>
  <property fmtid="{D5CDD505-2E9C-101B-9397-08002B2CF9AE}" pid="4" name="KSOTemplateDocerSaveRecord">
    <vt:lpwstr>eyJoZGlkIjoiZmVhYzA1MjRhZDI2MWE5Zjk5YjQ1ZDQyYTZiODI0NjEiLCJ1c2VySWQiOiIzNTk5OTYzNzEifQ==</vt:lpwstr>
  </property>
</Properties>
</file>